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B9" w:rsidRDefault="00212631" w:rsidP="0066173E">
      <w:pPr>
        <w:jc w:val="center"/>
      </w:pPr>
      <w:r>
        <w:rPr>
          <w:noProof/>
        </w:rPr>
        <w:drawing>
          <wp:inline distT="0" distB="0" distL="0" distR="0">
            <wp:extent cx="2251245" cy="226552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537" t="14211" r="20360" b="28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245" cy="226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78" w:rsidRDefault="00382E78" w:rsidP="0066173E">
      <w:pPr>
        <w:jc w:val="center"/>
      </w:pPr>
    </w:p>
    <w:p w:rsidR="00382E78" w:rsidRDefault="00382E78" w:rsidP="0066173E">
      <w:pPr>
        <w:jc w:val="center"/>
      </w:pPr>
    </w:p>
    <w:p w:rsidR="008262B9" w:rsidRPr="00E41221" w:rsidRDefault="008262B9" w:rsidP="006617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</w:t>
      </w:r>
      <w:r w:rsidR="0066173E">
        <w:rPr>
          <w:rFonts w:ascii="TH SarabunPSK" w:hAnsi="TH SarabunPSK" w:cs="TH SarabunPSK" w:hint="cs"/>
          <w:b/>
          <w:bCs/>
          <w:sz w:val="144"/>
          <w:szCs w:val="144"/>
          <w:cs/>
        </w:rPr>
        <w:t xml:space="preserve">          </w:t>
      </w: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รับเรื่องราวร้องทุกข์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5C7F" w:rsidRDefault="006D5C7F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E41221" w:rsidRDefault="008262B9" w:rsidP="008262B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</w:t>
      </w:r>
      <w:r w:rsidR="00132F8D">
        <w:rPr>
          <w:rFonts w:ascii="TH SarabunPSK" w:hAnsi="TH SarabunPSK" w:cs="TH SarabunPSK" w:hint="cs"/>
          <w:b/>
          <w:bCs/>
          <w:sz w:val="60"/>
          <w:szCs w:val="60"/>
          <w:cs/>
        </w:rPr>
        <w:t>องราวร้องทุกข์องค์การบริหารส่วนตำบลปันแต</w:t>
      </w:r>
    </w:p>
    <w:p w:rsidR="008262B9" w:rsidRDefault="008262B9" w:rsidP="00E15F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</w:t>
      </w:r>
      <w:r w:rsidR="00490823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องราวร้องทุกข์องค์การบริหารส่วนตำบลปันแต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</w:t>
      </w:r>
      <w:r w:rsidR="00490823">
        <w:rPr>
          <w:rFonts w:ascii="TH SarabunPSK" w:hAnsi="TH SarabunPSK" w:cs="TH SarabunPSK" w:hint="cs"/>
          <w:sz w:val="32"/>
          <w:szCs w:val="32"/>
          <w:cs/>
        </w:rPr>
        <w:t>งราวร้องทุกข์องค์การบริหารส่วนตำบลปันแต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 การจัดการข้อร้องเรียนจนได้ข้อยุติ  ให้มีความรวดเร็วและมีประสิทธิภาพ  </w:t>
      </w:r>
      <w:r w:rsidR="006D5C7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5C06E1" w:rsidRDefault="00E15F22" w:rsidP="00E15F2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</w:t>
      </w:r>
      <w:r w:rsidR="00490823">
        <w:rPr>
          <w:rFonts w:ascii="TH SarabunPSK" w:hAnsi="TH SarabunPSK" w:cs="TH SarabunPSK" w:hint="cs"/>
          <w:b/>
          <w:bCs/>
          <w:sz w:val="32"/>
          <w:szCs w:val="32"/>
          <w:cs/>
        </w:rPr>
        <w:t>องราวร้องทุกข์องค์การบริหารส่วนตำบลปันแต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D5C7F" w:rsidRDefault="006D5C7F" w:rsidP="00E15F2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D5C7F" w:rsidRDefault="006D5C7F" w:rsidP="00E15F2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D5C7F" w:rsidRDefault="006D5C7F" w:rsidP="00E15F2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D5C7F" w:rsidRDefault="006D5C7F" w:rsidP="00E15F2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92577" w:rsidRDefault="00592577" w:rsidP="00490823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</w:t>
      </w:r>
      <w:r w:rsidR="00490823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องราวร้องทุกข์องค์การบริหารส่วนตำบลปันแต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C76D9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76D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49082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76" w:rsidRDefault="00924F76" w:rsidP="004908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</w:t>
      </w:r>
      <w:r w:rsidR="00490823">
        <w:rPr>
          <w:rFonts w:ascii="TH SarabunPSK" w:hAnsi="TH SarabunPSK" w:cs="TH SarabunPSK" w:hint="cs"/>
          <w:b/>
          <w:bCs/>
          <w:sz w:val="36"/>
          <w:szCs w:val="36"/>
          <w:cs/>
        </w:rPr>
        <w:t>องราวร้องทุกข์องค์การบริหารส่วนตำบลปันแต</w:t>
      </w:r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</w:t>
      </w:r>
      <w:r w:rsidR="00490823">
        <w:rPr>
          <w:rFonts w:ascii="TH SarabunPSK" w:hAnsi="TH SarabunPSK" w:cs="TH SarabunPSK" w:hint="cs"/>
          <w:b/>
          <w:bCs/>
          <w:sz w:val="32"/>
          <w:szCs w:val="32"/>
          <w:cs/>
        </w:rPr>
        <w:t>องราวร้องทุกข์องค์การบริหารส่วนตำบลปันแต</w:t>
      </w:r>
    </w:p>
    <w:p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490823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490823">
        <w:rPr>
          <w:rFonts w:ascii="TH SarabunPSK" w:eastAsia="Angsana New" w:hAnsi="TH SarabunPSK" w:cs="TH SarabunPSK" w:hint="cs"/>
          <w:sz w:val="32"/>
          <w:szCs w:val="32"/>
          <w:cs/>
        </w:rPr>
        <w:t>องค์การบริหารส่วนตำบลปันแต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490823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สำนักงานองค์การบริหารส่วนตำบลปันแต อำเภอควนขนุน จังหวัดพัทลุง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</w:t>
      </w:r>
      <w:r w:rsidR="00490823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องราวร้องทุกข์องค์การบริหารส่วนตำบลปันแต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</w:t>
      </w:r>
      <w:r w:rsidR="00490823">
        <w:rPr>
          <w:rFonts w:ascii="TH SarabunPSK" w:hAnsi="TH SarabunPSK" w:cs="TH SarabunPSK" w:hint="cs"/>
          <w:sz w:val="32"/>
          <w:szCs w:val="32"/>
          <w:cs/>
        </w:rPr>
        <w:t xml:space="preserve">  ประชาชนในเขตองค์การบริหารส่วนตำบลปันแต</w:t>
      </w:r>
    </w:p>
    <w:p w:rsidR="0065785E" w:rsidRDefault="00F2321D" w:rsidP="00490823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“</w:t>
      </w:r>
      <w:r w:rsidR="0065785E"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>
        <w:rPr>
          <w:rFonts w:ascii="TH SarabunPSK" w:hAnsi="TH SarabunPSK" w:cs="TH SarabunPSK"/>
          <w:sz w:val="32"/>
          <w:szCs w:val="32"/>
        </w:rPr>
        <w:t>”</w:t>
      </w:r>
      <w:r w:rsidR="0065785E"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มีความหมายครอบคลุมถึงการจัดการในเรื่องข้อร้องเรียน/ร้องทุกข์/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D7579" w:rsidP="00490823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930763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73pt;margin-top:28.85pt;width:17.25pt;height:0;z-index:25168998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32" style="position:absolute;left:0;text-align:left;margin-left:273pt;margin-top:28.85pt;width:0;height:231pt;z-index:2516889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5" style="position:absolute;left:0;text-align:left;margin-left:290.25pt;margin-top:11.6pt;width:190.5pt;height:31.5pt;z-index:251666432" arcsize="10923f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2B5577" w:rsidRPr="00507B92" w:rsidRDefault="00930763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1" type="#_x0000_t32" style="position:absolute;margin-left:273pt;margin-top:229.05pt;width:17.25pt;height:0;z-index:25169305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60" type="#_x0000_t32" style="position:absolute;margin-left:273pt;margin-top:143.55pt;width:17.25pt;height:0;z-index:25169203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9" type="#_x0000_t32" style="position:absolute;margin-left:273pt;margin-top:61.05pt;width:17.25pt;height:0;z-index:25169100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6" type="#_x0000_t32" style="position:absolute;margin-left:258pt;margin-top:81.3pt;width:15pt;height:0;flip:x;z-index:2516879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2" type="#_x0000_t32" style="position:absolute;margin-left:162pt;margin-top:478.8pt;width:0;height:33.75pt;z-index:251683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5" type="#_x0000_t32" style="position:absolute;margin-left:-21.7pt;margin-top:544.8pt;width:85.45pt;height:0;z-index:2516869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4" type="#_x0000_t32" style="position:absolute;margin-left:-21.75pt;margin-top:150.3pt;width:.05pt;height:394.5pt;z-index:25168588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3" type="#_x0000_t32" style="position:absolute;margin-left:-21.75pt;margin-top:150.3pt;width:89.25pt;height:0;flip:x;z-index:251684864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1" type="#_x0000_t32" style="position:absolute;margin-left:237.75pt;margin-top:454.05pt;width:0;height:24.75pt;z-index:25168281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50" type="#_x0000_t32" style="position:absolute;margin-left:78.75pt;margin-top:478.8pt;width:159pt;height:0;z-index:25168179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9" type="#_x0000_t32" style="position:absolute;margin-left:78.75pt;margin-top:454.05pt;width:0;height:24.75pt;z-index:25168076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4" style="position:absolute;margin-left:63.75pt;margin-top:512.55pt;width:190.5pt;height:57.75pt;z-index:251665408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8" type="#_x0000_t32" style="position:absolute;margin-left:237.75pt;margin-top:358.8pt;width:0;height:35.25pt;z-index:2516797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7" type="#_x0000_t32" style="position:absolute;margin-left:78.75pt;margin-top:358.8pt;width:0;height:35.25pt;z-index:2516787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6" type="#_x0000_t32" style="position:absolute;margin-left:78.75pt;margin-top:319.05pt;width:0;height:21.75pt;z-index:251677696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5" type="#_x0000_t32" style="position:absolute;margin-left:237.75pt;margin-top:319.05pt;width:0;height:21.75pt;z-index:251676672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4" type="#_x0000_t32" style="position:absolute;margin-left:78.75pt;margin-top:319.05pt;width:159pt;height:0;z-index:251675648" o:connectortype="straight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97.25pt;margin-top:337.05pt;width:70.5pt;height:25.5pt;z-index:251674624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2" type="#_x0000_t202" style="position:absolute;margin-left:43.5pt;margin-top:337.05pt;width:70.5pt;height:25.5pt;z-index:251673600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3" style="position:absolute;margin-left:155.25pt;margin-top:394.05pt;width:149.25pt;height:60pt;z-index:251664384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2" style="position:absolute;margin-left:-3pt;margin-top:394.05pt;width:149.25pt;height:60pt;z-index:251663360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1" type="#_x0000_t32" style="position:absolute;margin-left:162pt;margin-top:293.55pt;width:0;height:25.5pt;z-index:2516725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40" type="#_x0000_t32" style="position:absolute;margin-left:162pt;margin-top:177.3pt;width:0;height:38.25pt;z-index:2516715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039" type="#_x0000_t32" style="position:absolute;margin-left:162pt;margin-top:97.05pt;width:0;height:25.5pt;z-index:2516705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29" style="position:absolute;margin-left:67.5pt;margin-top:65.55pt;width:190.5pt;height:31.5pt;z-index:251660288" arcsize="10923f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</w:t>
                  </w:r>
                  <w:r w:rsidR="00C703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0" style="position:absolute;margin-left:67.5pt;margin-top:122.55pt;width:190.5pt;height:54.75pt;z-index:251661312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1" style="position:absolute;margin-left:67.5pt;margin-top:215.55pt;width:190.5pt;height:78pt;z-index:251662336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2B5577" w:rsidRDefault="006D5C7F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องค์การบริหารส่วนตำบลปันแต</w:t>
                  </w:r>
                </w:p>
                <w:p w:rsidR="002B5577" w:rsidRPr="00507B92" w:rsidRDefault="002C7452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(๑๕</w:t>
                  </w:r>
                  <w:r w:rsidR="002B55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8" style="position:absolute;margin-left:290.25pt;margin-top:194.55pt;width:190.5pt;height:51.75pt;z-index:251669504" arcsize="10923f">
            <v:textbox>
              <w:txbxContent>
                <w:p w:rsidR="002B5577" w:rsidRPr="00507B92" w:rsidRDefault="002B5577" w:rsidP="00B7402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 w:rsidR="00B7402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ร้องเรียนทางไปรษณีย์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7" style="position:absolute;margin-left:290.25pt;margin-top:112.05pt;width:190.5pt;height:54.75pt;z-index:251668480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2B5577" w:rsidRPr="00507B92" w:rsidRDefault="00B7402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๐ ๗4 672 686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_x0000_s1036" style="position:absolute;margin-left:290.25pt;margin-top:34.8pt;width:190.5pt;height:53.25pt;z-index:251667456" arcsize="10923f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2B5577" w:rsidRPr="00507B92" w:rsidRDefault="00B74023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องค์การบริหารส่วนตำบลปันแต</w:t>
                  </w:r>
                </w:p>
              </w:txbxContent>
            </v:textbox>
          </v:roundrect>
        </w:pic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CD7579" w:rsidP="00490823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</w:t>
      </w:r>
      <w:r w:rsidR="00490823">
        <w:rPr>
          <w:rFonts w:ascii="TH SarabunPSK" w:hAnsi="TH SarabunPSK" w:cs="TH SarabunPSK" w:hint="cs"/>
          <w:sz w:val="32"/>
          <w:szCs w:val="32"/>
          <w:cs/>
        </w:rPr>
        <w:t>ิดชอบตามคำสั่งองค์การบริหารส่วนตำบลปันแต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49082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อบต.ปันแต</w:t>
            </w:r>
          </w:p>
        </w:tc>
        <w:tc>
          <w:tcPr>
            <w:tcW w:w="2552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49082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อบต.ปันแต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 ๗๖๕๓ ๑๕๑๒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 w:rsidR="00490823">
              <w:rPr>
                <w:rFonts w:ascii="TH SarabunPSK" w:hAnsi="TH SarabunPSK" w:cs="TH SarabunPSK" w:hint="cs"/>
                <w:sz w:val="32"/>
                <w:szCs w:val="32"/>
                <w:cs/>
              </w:rPr>
              <w:t>ไปรษณีย์</w:t>
            </w:r>
          </w:p>
        </w:tc>
        <w:tc>
          <w:tcPr>
            <w:tcW w:w="2552" w:type="dxa"/>
          </w:tcPr>
          <w:p w:rsidR="00CA6703" w:rsidRDefault="00B7402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C37CD9" w:rsidRDefault="005236E8" w:rsidP="0049082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</w:t>
      </w:r>
      <w:r w:rsidR="00F75B6A">
        <w:rPr>
          <w:rFonts w:ascii="TH SarabunPSK" w:hAnsi="TH SarabunPSK" w:cs="TH SarabunPSK" w:hint="cs"/>
          <w:sz w:val="32"/>
          <w:szCs w:val="32"/>
          <w:cs/>
        </w:rPr>
        <w:t>ามรับผิดชอบขององค์การบริหารส่วนตำบลปันแต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</w:t>
      </w:r>
      <w:r w:rsidR="00F75B6A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องราวร้องทุกข์องค์การบริหารส่วนตำบลปันแต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F75B6A" w:rsidRDefault="00F75B6A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</w:t>
      </w:r>
      <w:r w:rsidR="00F75B6A">
        <w:rPr>
          <w:rFonts w:ascii="TH SarabunPSK" w:hAnsi="TH SarabunPSK" w:cs="TH SarabunPSK" w:hint="cs"/>
          <w:sz w:val="32"/>
          <w:szCs w:val="32"/>
          <w:cs/>
        </w:rPr>
        <w:t>องราวร้องทุกข์องค์การบริหารส่วนตำบลปันแต</w:t>
      </w:r>
    </w:p>
    <w:p w:rsidR="000B1132" w:rsidRDefault="00F75B6A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2"/>
          <w:szCs w:val="32"/>
        </w:rPr>
        <w:t>074-672-686</w:t>
      </w:r>
    </w:p>
    <w:p w:rsidR="000B1132" w:rsidRDefault="00F75B6A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หมายเลขโทรสาร  </w:t>
      </w:r>
      <w:r>
        <w:rPr>
          <w:rFonts w:ascii="TH SarabunPSK" w:hAnsi="TH SarabunPSK" w:cs="TH SarabunPSK"/>
          <w:sz w:val="32"/>
          <w:szCs w:val="32"/>
        </w:rPr>
        <w:t>074-672-686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6" w:history="1">
        <w:r w:rsidR="00F75B6A" w:rsidRPr="00BE1990">
          <w:rPr>
            <w:rStyle w:val="a5"/>
            <w:rFonts w:ascii="TH SarabunPSK" w:hAnsi="TH SarabunPSK" w:cs="TH SarabunPSK"/>
            <w:sz w:val="32"/>
            <w:szCs w:val="32"/>
          </w:rPr>
          <w:t>www</w:t>
        </w:r>
        <w:r w:rsidR="00F75B6A" w:rsidRPr="00BE1990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F75B6A" w:rsidRPr="00BE1990">
          <w:rPr>
            <w:rStyle w:val="a5"/>
            <w:rFonts w:ascii="TH SarabunPSK" w:hAnsi="TH SarabunPSK" w:cs="TH SarabunPSK"/>
            <w:sz w:val="32"/>
            <w:szCs w:val="32"/>
          </w:rPr>
          <w:t>pantae</w:t>
        </w:r>
        <w:r w:rsidR="00F75B6A" w:rsidRPr="00BE1990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F75B6A" w:rsidRPr="00BE1990">
          <w:rPr>
            <w:rStyle w:val="a5"/>
            <w:rFonts w:ascii="TH SarabunPSK" w:hAnsi="TH SarabunPSK" w:cs="TH SarabunPSK"/>
            <w:sz w:val="32"/>
            <w:szCs w:val="32"/>
          </w:rPr>
          <w:t>go</w:t>
        </w:r>
        <w:r w:rsidR="00F75B6A" w:rsidRPr="00BE1990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F75B6A" w:rsidRPr="00BE1990">
          <w:rPr>
            <w:rStyle w:val="a5"/>
            <w:rFonts w:ascii="TH SarabunPSK" w:hAnsi="TH SarabunPSK" w:cs="TH SarabunPSK"/>
            <w:sz w:val="32"/>
            <w:szCs w:val="32"/>
          </w:rPr>
          <w:t>th</w:t>
        </w:r>
      </w:hyperlink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8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Pr="00285C58" w:rsidRDefault="00E41221" w:rsidP="00E41221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E41221" w:rsidRDefault="00E41221" w:rsidP="00E41221">
      <w:pPr>
        <w:jc w:val="center"/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41221" w:rsidRPr="00285C58" w:rsidRDefault="00E41221" w:rsidP="00E41221">
      <w:pPr>
        <w:spacing w:after="120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E41221" w:rsidRPr="00285C58" w:rsidRDefault="00E41221" w:rsidP="00E4122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E41221" w:rsidRDefault="00E41221" w:rsidP="00E41221">
      <w:pPr>
        <w:jc w:val="center"/>
      </w:pPr>
    </w:p>
    <w:p w:rsidR="00E41221" w:rsidRDefault="00E41221" w:rsidP="00E41221">
      <w:pPr>
        <w:jc w:val="center"/>
      </w:pPr>
    </w:p>
    <w:p w:rsidR="00E41221" w:rsidRP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E41221" w:rsidRPr="00E41221" w:rsidSect="00E15F2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15F22"/>
    <w:rsid w:val="0001294E"/>
    <w:rsid w:val="000B1132"/>
    <w:rsid w:val="00132F8D"/>
    <w:rsid w:val="00161269"/>
    <w:rsid w:val="001727AC"/>
    <w:rsid w:val="00212631"/>
    <w:rsid w:val="002B5577"/>
    <w:rsid w:val="002C7452"/>
    <w:rsid w:val="003136EA"/>
    <w:rsid w:val="00382E78"/>
    <w:rsid w:val="004536F8"/>
    <w:rsid w:val="004742ED"/>
    <w:rsid w:val="00490823"/>
    <w:rsid w:val="005236E8"/>
    <w:rsid w:val="00592577"/>
    <w:rsid w:val="0059562B"/>
    <w:rsid w:val="005C06E1"/>
    <w:rsid w:val="006274E9"/>
    <w:rsid w:val="00641DDA"/>
    <w:rsid w:val="006560AB"/>
    <w:rsid w:val="0065785E"/>
    <w:rsid w:val="0066173E"/>
    <w:rsid w:val="006D5C7F"/>
    <w:rsid w:val="008262B9"/>
    <w:rsid w:val="008440AF"/>
    <w:rsid w:val="008D001D"/>
    <w:rsid w:val="008E63BC"/>
    <w:rsid w:val="00924F76"/>
    <w:rsid w:val="00930763"/>
    <w:rsid w:val="00935B4E"/>
    <w:rsid w:val="0096710F"/>
    <w:rsid w:val="0097314B"/>
    <w:rsid w:val="00981AC8"/>
    <w:rsid w:val="00990EEE"/>
    <w:rsid w:val="00991F0B"/>
    <w:rsid w:val="00A272E2"/>
    <w:rsid w:val="00A33DD3"/>
    <w:rsid w:val="00A810ED"/>
    <w:rsid w:val="00B74023"/>
    <w:rsid w:val="00BA4999"/>
    <w:rsid w:val="00BF5783"/>
    <w:rsid w:val="00C37CD9"/>
    <w:rsid w:val="00C7033F"/>
    <w:rsid w:val="00C76D90"/>
    <w:rsid w:val="00CA6703"/>
    <w:rsid w:val="00CD7579"/>
    <w:rsid w:val="00CE66A3"/>
    <w:rsid w:val="00D051E1"/>
    <w:rsid w:val="00D4031C"/>
    <w:rsid w:val="00DA6A6D"/>
    <w:rsid w:val="00E06389"/>
    <w:rsid w:val="00E15F22"/>
    <w:rsid w:val="00E41221"/>
    <w:rsid w:val="00E65BC0"/>
    <w:rsid w:val="00F2321D"/>
    <w:rsid w:val="00F75B6A"/>
    <w:rsid w:val="00FD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2" type="connector" idref="#_x0000_s1039"/>
        <o:r id="V:Rule23" type="connector" idref="#_x0000_s1048"/>
        <o:r id="V:Rule24" type="connector" idref="#_x0000_s1044"/>
        <o:r id="V:Rule25" type="connector" idref="#_x0000_s1061"/>
        <o:r id="V:Rule26" type="connector" idref="#_x0000_s1049"/>
        <o:r id="V:Rule27" type="connector" idref="#_x0000_s1045"/>
        <o:r id="V:Rule28" type="connector" idref="#_x0000_s1050"/>
        <o:r id="V:Rule29" type="connector" idref="#_x0000_s1047"/>
        <o:r id="V:Rule30" type="connector" idref="#_x0000_s1059"/>
        <o:r id="V:Rule31" type="connector" idref="#_x0000_s1055"/>
        <o:r id="V:Rule32" type="connector" idref="#_x0000_s1046"/>
        <o:r id="V:Rule33" type="connector" idref="#_x0000_s1060"/>
        <o:r id="V:Rule34" type="connector" idref="#_x0000_s1057"/>
        <o:r id="V:Rule35" type="connector" idref="#_x0000_s1052"/>
        <o:r id="V:Rule36" type="connector" idref="#_x0000_s1056"/>
        <o:r id="V:Rule37" type="connector" idref="#_x0000_s1053"/>
        <o:r id="V:Rule38" type="connector" idref="#_x0000_s1040"/>
        <o:r id="V:Rule39" type="connector" idref="#_x0000_s1054"/>
        <o:r id="V:Rule40" type="connector" idref="#_x0000_s1041"/>
        <o:r id="V:Rule41" type="connector" idref="#_x0000_s1058"/>
        <o:r id="V:Rule4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tae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Original</cp:lastModifiedBy>
  <cp:revision>2</cp:revision>
  <cp:lastPrinted>2015-10-06T03:29:00Z</cp:lastPrinted>
  <dcterms:created xsi:type="dcterms:W3CDTF">2017-06-21T06:45:00Z</dcterms:created>
  <dcterms:modified xsi:type="dcterms:W3CDTF">2017-06-21T06:45:00Z</dcterms:modified>
</cp:coreProperties>
</file>